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rPr>
          <w:rStyle w:val="Ninguno"/>
          <w:b w:val="1"/>
          <w:bCs w:val="1"/>
          <w:sz w:val="24"/>
          <w:szCs w:val="24"/>
        </w:rPr>
      </w:pPr>
    </w:p>
    <w:p>
      <w:pPr>
        <w:pStyle w:val="Cuerpo A"/>
        <w:rPr>
          <w:rStyle w:val="Ninguno"/>
          <w:b w:val="1"/>
          <w:bCs w:val="1"/>
          <w:sz w:val="24"/>
          <w:szCs w:val="24"/>
        </w:rPr>
      </w:pPr>
    </w:p>
    <w:p>
      <w:pPr>
        <w:pStyle w:val="Cuerpo A"/>
        <w:rPr>
          <w:rStyle w:val="Ninguno"/>
          <w:sz w:val="24"/>
          <w:szCs w:val="24"/>
        </w:rPr>
      </w:pPr>
    </w:p>
    <w:p>
      <w:pPr>
        <w:pStyle w:val="Cuerpo A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s-ES_tradnl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Hora de publicaci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 xml:space="preserve">n 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11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:00</w:t>
      </w:r>
      <w:r>
        <w:rPr>
          <w:rStyle w:val="Ninguno"/>
          <w:sz w:val="24"/>
          <w:szCs w:val="24"/>
          <w:rtl w:val="0"/>
          <w:lang w:val="es-ES_tradnl"/>
        </w:rPr>
        <w:t xml:space="preserve">. </w:t>
      </w:r>
    </w:p>
    <w:p>
      <w:pPr>
        <w:pStyle w:val="Cuerpo A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rStyle w:val="Ninguno"/>
          <w:sz w:val="24"/>
          <w:szCs w:val="24"/>
          <w:rtl w:val="0"/>
          <w:lang w:val="es-ES_tradnl"/>
        </w:rPr>
        <w:t>Im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genes P9, P10 y P11 Facebook. Im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genes P9, P10 y P11 Instagram</w:t>
      </w:r>
    </w:p>
    <w:p>
      <w:pPr>
        <w:pStyle w:val="Cuerpo A"/>
        <w:rPr>
          <w:rStyle w:val="Ninguno"/>
          <w:sz w:val="24"/>
          <w:szCs w:val="24"/>
          <w:lang w:val="es-ES_tradnl"/>
        </w:rPr>
      </w:pPr>
    </w:p>
    <w:p>
      <w:pPr>
        <w:pStyle w:val="Cuerpo A"/>
        <w:rPr>
          <w:rStyle w:val="Ninguno"/>
          <w:sz w:val="24"/>
          <w:szCs w:val="24"/>
          <w:lang w:val="es-ES_tradnl"/>
        </w:rPr>
      </w:pPr>
    </w:p>
    <w:p>
      <w:pPr>
        <w:pStyle w:val="Cuerpo A"/>
        <w:numPr>
          <w:ilvl w:val="0"/>
          <w:numId w:val="4"/>
        </w:numPr>
        <w:rPr>
          <w:b w:val="1"/>
          <w:bCs w:val="1"/>
          <w:sz w:val="24"/>
          <w:szCs w:val="24"/>
          <w:lang w:val="es-ES_tradnl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Hora de publicaci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n 15:00. Post serie Sex education + Imagen P12</w:t>
      </w:r>
    </w:p>
    <w:p>
      <w:pPr>
        <w:pStyle w:val="Cuerpo A"/>
        <w:rPr>
          <w:rStyle w:val="Ninguno"/>
          <w:b w:val="1"/>
          <w:bCs w:val="1"/>
          <w:sz w:val="24"/>
          <w:szCs w:val="24"/>
          <w:lang w:val="es-ES_tradnl"/>
        </w:rPr>
      </w:pP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Otis</w:t>
      </w:r>
      <w:r>
        <w:rPr>
          <w:rtl w:val="0"/>
          <w:lang w:val="es-ES_tradnl"/>
        </w:rPr>
        <w:t xml:space="preserve"> es</w:t>
      </w:r>
      <w:r>
        <w:rPr>
          <w:rtl w:val="0"/>
          <w:lang w:val="es-ES_tradnl"/>
        </w:rPr>
        <w:t xml:space="preserve"> un adolescente </w:t>
      </w:r>
      <w:r>
        <w:rPr>
          <w:rtl w:val="0"/>
          <w:lang w:val="es-ES_tradnl"/>
        </w:rPr>
        <w:t xml:space="preserve">que </w:t>
      </w:r>
      <w:r>
        <w:rPr>
          <w:rtl w:val="0"/>
          <w:lang w:val="es-ES_tradnl"/>
        </w:rPr>
        <w:t xml:space="preserve"> vive con su madre sex</w:t>
      </w:r>
      <w:r>
        <w:rPr>
          <w:rtl w:val="0"/>
          <w:lang w:val="es-ES_tradnl"/>
        </w:rPr>
        <w:t>ó</w:t>
      </w:r>
      <w:r>
        <w:rPr>
          <w:rtl w:val="0"/>
        </w:rPr>
        <w:t>loga</w:t>
      </w:r>
      <w:r>
        <w:rPr>
          <w:rtl w:val="0"/>
          <w:lang w:val="es-ES_tradnl"/>
        </w:rPr>
        <w:t>.</w:t>
      </w: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s-ES_tradnl"/>
        </w:rPr>
        <w:t>S</w:t>
      </w:r>
      <w:r>
        <w:rPr>
          <w:rtl w:val="0"/>
          <w:lang w:val="fr-FR"/>
        </w:rPr>
        <w:t>us compa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 xml:space="preserve">eros </w:t>
      </w:r>
      <w:r>
        <w:rPr>
          <w:rtl w:val="0"/>
          <w:lang w:val="es-ES_tradnl"/>
        </w:rPr>
        <w:t xml:space="preserve">de instituto </w:t>
      </w:r>
      <w:r>
        <w:rPr>
          <w:rtl w:val="0"/>
          <w:lang w:val="es-ES_tradnl"/>
        </w:rPr>
        <w:t>descubren a qu</w:t>
      </w:r>
      <w:r>
        <w:rPr>
          <w:rtl w:val="0"/>
          <w:lang w:val="fr-FR"/>
        </w:rPr>
        <w:t xml:space="preserve">é </w:t>
      </w:r>
      <w:r>
        <w:rPr>
          <w:rtl w:val="0"/>
          <w:lang w:val="es-ES_tradnl"/>
        </w:rPr>
        <w:t>se dedica su madre</w:t>
      </w:r>
      <w:r>
        <w:rPr>
          <w:rtl w:val="0"/>
          <w:lang w:val="es-ES_tradnl"/>
        </w:rPr>
        <w:t xml:space="preserve"> y</w:t>
      </w:r>
      <w:r>
        <w:rPr>
          <w:rtl w:val="0"/>
          <w:lang w:val="en-US"/>
        </w:rPr>
        <w:t xml:space="preserve"> Otis </w:t>
      </w:r>
      <w:r>
        <w:rPr>
          <w:rtl w:val="0"/>
          <w:lang w:val="es-ES_tradnl"/>
        </w:rPr>
        <w:t>se al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con Maeve para montar una cl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nica clandestina,</w:t>
      </w:r>
      <w:r>
        <w:rPr>
          <w:rtl w:val="0"/>
          <w:lang w:val="es-ES_tradnl"/>
        </w:rPr>
        <w:t xml:space="preserve"> donde sus compa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 xml:space="preserve">eros acuden a pedir consejos sobre </w:t>
      </w:r>
      <w:r>
        <w:rPr>
          <w:rtl w:val="0"/>
          <w:lang w:val="es-ES_tradnl"/>
        </w:rPr>
        <w:t xml:space="preserve">las dudas que les plantea la sexualidad. 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s-ES_tradnl"/>
        </w:rPr>
        <w:t>S</w:t>
      </w:r>
      <w:r>
        <w:rPr>
          <w:rtl w:val="0"/>
          <w:lang w:val="es-ES_tradnl"/>
        </w:rPr>
        <w:t xml:space="preserve">ororidad, </w:t>
      </w:r>
      <w:r>
        <w:rPr>
          <w:rtl w:val="0"/>
          <w:lang w:val="es-ES_tradnl"/>
        </w:rPr>
        <w:t>masturbaci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n, diversidad sexual, </w:t>
      </w:r>
      <w:r>
        <w:rPr>
          <w:rtl w:val="0"/>
          <w:lang w:val="es-ES_tradnl"/>
        </w:rPr>
        <w:t>aborto, vaginismo, la identidad sexual o incluso los enemas son solo algunos de los temas que trata la serie</w:t>
      </w:r>
      <w:r>
        <w:rPr>
          <w:rtl w:val="0"/>
          <w:lang w:val="es-ES_tradnl"/>
        </w:rPr>
        <w:t xml:space="preserve"> a trav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s del humor.</w:t>
      </w:r>
    </w:p>
    <w:p>
      <w:pPr>
        <w:pStyle w:val="Cuerpo A"/>
        <w:rPr>
          <w:rStyle w:val="Ninguno"/>
          <w:outline w:val="0"/>
          <w:color w:val="cc503e"/>
          <w:sz w:val="24"/>
          <w:szCs w:val="24"/>
          <w:lang w:val="es-ES_tradnl"/>
          <w14:textFill>
            <w14:solidFill>
              <w14:srgbClr w14:val="CC503E"/>
            </w14:solidFill>
          </w14:textFill>
        </w:rPr>
      </w:pPr>
    </w:p>
    <w:p>
      <w:pPr>
        <w:pStyle w:val="Cuerpo A"/>
        <w:rPr>
          <w:rStyle w:val="Ninguno"/>
          <w:sz w:val="24"/>
          <w:szCs w:val="24"/>
          <w:lang w:val="es-ES_tradnl"/>
        </w:rPr>
      </w:pPr>
    </w:p>
    <w:p>
      <w:pPr>
        <w:pStyle w:val="Cuerpo A"/>
        <w:numPr>
          <w:ilvl w:val="0"/>
          <w:numId w:val="4"/>
        </w:numPr>
        <w:rPr>
          <w:b w:val="1"/>
          <w:bCs w:val="1"/>
          <w:sz w:val="24"/>
          <w:szCs w:val="24"/>
          <w:lang w:val="es-ES_tradnl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Hora de publicaci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n 21:00. SOLO EN FACEBOOK. Post sinopsis + enlace de visionado</w:t>
      </w:r>
    </w:p>
    <w:p>
      <w:pPr>
        <w:pStyle w:val="Cuerpo A"/>
        <w:rPr>
          <w:rStyle w:val="Ninguno"/>
          <w:sz w:val="24"/>
          <w:szCs w:val="24"/>
          <w:lang w:val="es-ES_tradnl"/>
        </w:rPr>
      </w:pPr>
    </w:p>
    <w:p>
      <w:pPr>
        <w:pStyle w:val="Por omisión"/>
        <w:bidi w:val="0"/>
        <w:spacing w:before="0" w:after="60" w:line="240" w:lineRule="auto"/>
        <w:ind w:left="0" w:right="0" w:firstLine="0"/>
        <w:jc w:val="left"/>
        <w:rPr>
          <w:rtl w:val="0"/>
        </w:rPr>
      </w:pPr>
    </w:p>
    <w:p>
      <w:pPr>
        <w:pStyle w:val="Por omisión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20" w:after="60" w:line="240" w:lineRule="auto"/>
        <w:ind w:left="0" w:right="0" w:firstLine="0"/>
        <w:jc w:val="both"/>
        <w:rPr>
          <w:b w:val="1"/>
          <w:bCs w:val="1"/>
          <w:u w:color="000000"/>
          <w:rtl w:val="0"/>
        </w:rPr>
      </w:pPr>
      <w:r>
        <w:rPr>
          <w:b w:val="1"/>
          <w:bCs w:val="1"/>
          <w:u w:color="000000"/>
          <w:rtl w:val="0"/>
          <w:lang w:val="es-ES_tradnl"/>
        </w:rPr>
        <w:t>Hinojos pueblo orgulloso</w:t>
      </w:r>
    </w:p>
    <w:p>
      <w:pPr>
        <w:pStyle w:val="Por omisión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20" w:after="60" w:line="240" w:lineRule="auto"/>
        <w:ind w:left="0" w:right="0" w:firstLine="0"/>
        <w:jc w:val="both"/>
        <w:rPr>
          <w:u w:color="000000"/>
          <w:rtl w:val="0"/>
        </w:rPr>
      </w:pPr>
      <w:r>
        <w:rPr>
          <w:u w:color="000000"/>
          <w:rtl w:val="0"/>
          <w:lang w:val="es-ES_tradnl"/>
        </w:rPr>
        <w:t>2021/ 25</w:t>
      </w:r>
      <w:r>
        <w:rPr>
          <w:u w:color="000000"/>
          <w:rtl w:val="0"/>
          <w:lang w:val="es-ES_tradnl"/>
        </w:rPr>
        <w:t>’</w:t>
      </w:r>
      <w:r>
        <w:rPr>
          <w:u w:color="000000"/>
          <w:rtl w:val="0"/>
          <w:lang w:val="es-ES_tradnl"/>
        </w:rPr>
        <w:t>03</w:t>
      </w:r>
      <w:r>
        <w:rPr>
          <w:u w:color="000000"/>
          <w:rtl w:val="0"/>
          <w:lang w:val="es-ES_tradnl"/>
        </w:rPr>
        <w:t xml:space="preserve">’’ </w:t>
      </w:r>
      <w:r>
        <w:rPr>
          <w:u w:color="000000"/>
          <w:rtl w:val="0"/>
          <w:lang w:val="es-ES_tradnl"/>
        </w:rPr>
        <w:t>/ Documental</w:t>
      </w:r>
    </w:p>
    <w:p>
      <w:pPr>
        <w:pStyle w:val="Por omisión"/>
        <w:bidi w:val="0"/>
        <w:spacing w:before="0" w:after="60" w:line="240" w:lineRule="auto"/>
        <w:ind w:left="0" w:right="0" w:firstLine="0"/>
        <w:jc w:val="both"/>
        <w:rPr>
          <w:rtl w:val="0"/>
        </w:rPr>
      </w:pPr>
      <w:r>
        <w:rPr>
          <w:rtl w:val="0"/>
          <w:lang w:val="es-ES_tradnl"/>
        </w:rPr>
        <w:t>Dirigido por lsabel Barrera y Manuel Suero. Producido por el Ayuntamiento de Hinojos</w:t>
      </w:r>
    </w:p>
    <w:p>
      <w:pPr>
        <w:pStyle w:val="Por omisión"/>
        <w:bidi w:val="0"/>
        <w:spacing w:before="0" w:after="60" w:line="240" w:lineRule="auto"/>
        <w:ind w:left="0" w:right="0" w:firstLine="0"/>
        <w:jc w:val="both"/>
        <w:rPr>
          <w:rtl w:val="0"/>
        </w:rPr>
      </w:pPr>
      <w:r>
        <w:rPr>
          <w:rtl w:val="0"/>
          <w:lang w:val="es-ES_tradnl"/>
        </w:rPr>
        <w:t>En los 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os 80, Hinojos se convirti</w:t>
      </w:r>
      <w:r>
        <w:rPr>
          <w:rtl w:val="0"/>
        </w:rPr>
        <w:t xml:space="preserve">ó </w:t>
      </w:r>
      <w:r>
        <w:rPr>
          <w:rtl w:val="0"/>
          <w:lang w:val="es-ES_tradnl"/>
        </w:rPr>
        <w:t>en un lugar ideal para el ambiente, lo que permiti</w:t>
      </w:r>
      <w:r>
        <w:rPr>
          <w:rtl w:val="0"/>
        </w:rPr>
        <w:t xml:space="preserve">ó </w:t>
      </w:r>
      <w:r>
        <w:rPr>
          <w:rtl w:val="0"/>
          <w:lang w:val="es-ES_tradnl"/>
        </w:rPr>
        <w:t>que muchos homosexuales de las provincias de Huelva y Sevilla se encontraran en este peque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 municipio, en el que sab</w:t>
      </w:r>
      <w:r>
        <w:rPr>
          <w:rtl w:val="0"/>
        </w:rPr>
        <w:t>í</w:t>
      </w:r>
      <w:r>
        <w:rPr>
          <w:rtl w:val="0"/>
          <w:lang w:val="es-ES_tradnl"/>
        </w:rPr>
        <w:t>an que no iban a ser cuestionados.</w:t>
      </w:r>
    </w:p>
    <w:p>
      <w:pPr>
        <w:pStyle w:val="Por omisión"/>
        <w:bidi w:val="0"/>
        <w:spacing w:before="0" w:after="60" w:line="240" w:lineRule="auto"/>
        <w:ind w:left="0" w:right="0" w:firstLine="0"/>
        <w:jc w:val="both"/>
        <w:rPr>
          <w:rtl w:val="0"/>
        </w:rPr>
      </w:pPr>
      <w:r>
        <w:rPr>
          <w:rtl w:val="0"/>
          <w:lang w:val="es-ES_tradnl"/>
        </w:rPr>
        <w:t>En este sentido,</w:t>
      </w:r>
      <w:r>
        <w:rPr>
          <w:rStyle w:val="Ninguno"/>
          <w:b w:val="1"/>
          <w:bCs w:val="1"/>
          <w:i w:val="1"/>
          <w:iCs w:val="1"/>
          <w:rtl w:val="1"/>
          <w:lang w:val="ar-SA" w:bidi="ar-SA"/>
        </w:rPr>
        <w:t xml:space="preserve"> “</w:t>
      </w:r>
      <w:r>
        <w:rPr>
          <w:rStyle w:val="Ninguno"/>
          <w:b w:val="1"/>
          <w:bCs w:val="1"/>
          <w:i w:val="1"/>
          <w:iCs w:val="1"/>
          <w:rtl w:val="0"/>
          <w:lang w:val="es-ES_tradnl"/>
        </w:rPr>
        <w:t>Hinojos, un pueblo orgulloso</w:t>
      </w:r>
      <w:r>
        <w:rPr>
          <w:rStyle w:val="Ninguno"/>
          <w:b w:val="1"/>
          <w:bCs w:val="1"/>
          <w:i w:val="1"/>
          <w:iCs w:val="1"/>
          <w:rtl w:val="0"/>
        </w:rPr>
        <w:t xml:space="preserve">” </w:t>
      </w:r>
      <w:r>
        <w:rPr>
          <w:rtl w:val="0"/>
          <w:lang w:val="es-ES_tradnl"/>
        </w:rPr>
        <w:t>recoge testimonios personales y un entra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able mensaje de orgullo ante el colectivo LGTBI, con el que el pueblo onubense quiere ser un referente para otras zonas rurales.</w:t>
      </w:r>
    </w:p>
    <w:p>
      <w:pPr>
        <w:pStyle w:val="Por omisión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20" w:after="60" w:line="240" w:lineRule="auto"/>
        <w:ind w:left="0" w:right="0" w:firstLine="0"/>
        <w:jc w:val="both"/>
        <w:rPr>
          <w:u w:color="000000"/>
          <w:rtl w:val="0"/>
        </w:rPr>
      </w:pPr>
    </w:p>
    <w:p>
      <w:pPr>
        <w:pStyle w:val="Por omisión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20" w:after="60" w:line="240" w:lineRule="auto"/>
        <w:ind w:left="0" w:right="0" w:firstLine="0"/>
        <w:jc w:val="both"/>
        <w:rPr>
          <w:rtl w:val="0"/>
        </w:rPr>
      </w:pPr>
      <w:r>
        <w:rPr>
          <w:rStyle w:val="Hyperlink.0"/>
          <w:outline w:val="0"/>
          <w:color w:val="000000"/>
          <w:u w:val="single" w:color="0000ff"/>
          <w:rtl w:val="0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outline w:val="0"/>
          <w:color w:val="000000"/>
          <w:u w:val="single" w:color="0000ff"/>
          <w:rtl w:val="0"/>
          <w14:textFill>
            <w14:solidFill>
              <w14:srgbClr w14:val="000000"/>
            </w14:solidFill>
          </w14:textFill>
        </w:rPr>
        <w:instrText xml:space="preserve"> HYPERLINK "https://www.youtube.com/watch?v=C155oFw0uz0"</w:instrText>
      </w:r>
      <w:r>
        <w:rPr>
          <w:rStyle w:val="Hyperlink.0"/>
          <w:outline w:val="0"/>
          <w:color w:val="000000"/>
          <w:u w:val="single" w:color="0000ff"/>
          <w:rtl w:val="0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00"/>
          <w:u w:val="single" w:color="0000ff"/>
          <w:rtl w:val="0"/>
          <w:lang w:val="en-US"/>
          <w14:textFill>
            <w14:solidFill>
              <w14:srgbClr w14:val="000000"/>
            </w14:solidFill>
          </w14:textFill>
        </w:rPr>
        <w:t>https://www.youtube.com/watch?v=C155oFw0uz0</w:t>
      </w:r>
      <w:r>
        <w:rPr>
          <w:u w:color="000000"/>
          <w:rtl w:val="0"/>
        </w:rPr>
        <w:fldChar w:fldCharType="end" w:fldLock="0"/>
      </w:r>
      <w:r>
        <w:rPr>
          <w:u w:color="000000"/>
          <w:rtl w:val="0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"/>
  </w:abstractNum>
  <w:abstractNum w:abstractNumId="1">
    <w:multiLevelType w:val="hybridMultilevel"/>
    <w:styleLink w:val="Viñeta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Viñetas"/>
  </w:abstractNum>
  <w:abstractNum w:abstractNumId="3">
    <w:multiLevelType w:val="hybridMultilevel"/>
    <w:styleLink w:val="Viñetas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numbering" w:styleId="Viñeta">
    <w:name w:val="Viñeta"/>
    <w:pPr>
      <w:numPr>
        <w:numId w:val="1"/>
      </w:numPr>
    </w:pPr>
  </w:style>
  <w:style w:type="numbering" w:styleId="Viñetas">
    <w:name w:val="Viñetas"/>
    <w:pPr>
      <w:numPr>
        <w:numId w:val="3"/>
      </w:numPr>
    </w:pPr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Enlace">
    <w:name w:val="Enlace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Enlace"/>
    <w:next w:val="Hyperlink.0"/>
    <w:rPr>
      <w:outline w:val="0"/>
      <w:color w:val="000000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