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BD" w:rsidRDefault="003B0BD6">
      <w:pPr>
        <w:pStyle w:val="Encabezado1"/>
        <w:jc w:val="both"/>
        <w:rPr>
          <w:rFonts w:hint="eastAsia"/>
          <w:b/>
          <w:color w:val="FFFF00"/>
        </w:rPr>
      </w:pPr>
      <w:r>
        <w:rPr>
          <w:b/>
          <w:color w:val="FFFF00"/>
        </w:rPr>
        <w:t xml:space="preserve">              </w:t>
      </w:r>
    </w:p>
    <w:p w:rsidR="006D44BD" w:rsidRDefault="003B0BD6">
      <w:pPr>
        <w:pStyle w:val="Encabezado1"/>
        <w:jc w:val="both"/>
        <w:rPr>
          <w:rFonts w:hint="eastAsia"/>
          <w:b/>
          <w:color w:val="000000"/>
          <w:sz w:val="40"/>
          <w:szCs w:val="40"/>
        </w:rPr>
      </w:pPr>
      <w:r>
        <w:rPr>
          <w:b/>
          <w:color w:val="000000"/>
          <w:sz w:val="40"/>
          <w:szCs w:val="40"/>
        </w:rPr>
        <w:t>EXPOSICIÓN FOTOGRÁFICA ITINERANTE</w:t>
      </w:r>
    </w:p>
    <w:p w:rsidR="006D44BD" w:rsidRDefault="006D44BD"/>
    <w:p w:rsidR="006D44BD" w:rsidRDefault="003B0BD6">
      <w:pPr>
        <w:rPr>
          <w:b/>
          <w:color w:val="0000FF"/>
          <w:sz w:val="40"/>
          <w:szCs w:val="40"/>
        </w:rPr>
      </w:pPr>
      <w:r>
        <w:rPr>
          <w:b/>
          <w:color w:val="FFFF00"/>
          <w:sz w:val="40"/>
          <w:szCs w:val="40"/>
        </w:rPr>
        <w:t xml:space="preserve">          </w:t>
      </w:r>
      <w:r>
        <w:rPr>
          <w:b/>
          <w:color w:val="0000FF"/>
          <w:sz w:val="40"/>
          <w:szCs w:val="40"/>
        </w:rPr>
        <w:t xml:space="preserve"> S</w:t>
      </w:r>
      <w:bookmarkStart w:id="0" w:name="_GoBack"/>
      <w:bookmarkEnd w:id="0"/>
      <w:r>
        <w:rPr>
          <w:b/>
          <w:color w:val="0000FF"/>
          <w:sz w:val="40"/>
          <w:szCs w:val="40"/>
        </w:rPr>
        <w:t>IRIOS, LOS DESPLAZADOS INVISIBLES</w:t>
      </w:r>
    </w:p>
    <w:p w:rsidR="006D44BD" w:rsidRDefault="006D44BD">
      <w:pPr>
        <w:rPr>
          <w:b/>
          <w:color w:val="FFFF00"/>
          <w:sz w:val="40"/>
          <w:szCs w:val="40"/>
        </w:rPr>
      </w:pPr>
    </w:p>
    <w:p w:rsidR="006D44BD" w:rsidRDefault="006D44BD">
      <w:pPr>
        <w:rPr>
          <w:b/>
          <w:color w:val="FFFF00"/>
          <w:sz w:val="40"/>
          <w:szCs w:val="40"/>
        </w:rPr>
      </w:pPr>
    </w:p>
    <w:p w:rsidR="006D44BD" w:rsidRDefault="003B0BD6">
      <w:pPr>
        <w:rPr>
          <w:b/>
          <w:color w:val="FFFF00"/>
          <w:sz w:val="40"/>
          <w:szCs w:val="40"/>
        </w:rPr>
      </w:pPr>
      <w:r>
        <w:rPr>
          <w:b/>
          <w:color w:val="FFFF00"/>
          <w:sz w:val="40"/>
          <w:szCs w:val="40"/>
        </w:rPr>
        <w:t xml:space="preserve">         </w:t>
      </w:r>
      <w:r>
        <w:rPr>
          <w:b/>
          <w:noProof/>
          <w:color w:val="FFFF00"/>
          <w:sz w:val="40"/>
          <w:szCs w:val="40"/>
          <w:lang w:eastAsia="es-ES"/>
        </w:rPr>
        <w:drawing>
          <wp:inline distT="0" distB="0" distL="0" distR="0">
            <wp:extent cx="4321810" cy="63030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321810" cy="6303010"/>
                    </a:xfrm>
                    <a:prstGeom prst="rect">
                      <a:avLst/>
                    </a:prstGeom>
                    <a:noFill/>
                    <a:ln w="9525">
                      <a:noFill/>
                      <a:miter lim="800000"/>
                      <a:headEnd/>
                      <a:tailEnd/>
                    </a:ln>
                  </pic:spPr>
                </pic:pic>
              </a:graphicData>
            </a:graphic>
          </wp:inline>
        </w:drawing>
      </w:r>
    </w:p>
    <w:p w:rsidR="006D44BD" w:rsidRDefault="006D44BD">
      <w:pPr>
        <w:rPr>
          <w:b/>
          <w:color w:val="FFFF00"/>
          <w:sz w:val="40"/>
          <w:szCs w:val="40"/>
        </w:rPr>
      </w:pPr>
    </w:p>
    <w:p w:rsidR="006D44BD" w:rsidRDefault="003B0BD6">
      <w:pPr>
        <w:jc w:val="both"/>
        <w:rPr>
          <w:sz w:val="28"/>
          <w:szCs w:val="28"/>
        </w:rPr>
      </w:pPr>
      <w:r>
        <w:rPr>
          <w:sz w:val="28"/>
          <w:szCs w:val="28"/>
        </w:rPr>
        <w:t xml:space="preserve">En el marco de las acciones de sensibilización promovidas por la </w:t>
      </w:r>
      <w:r>
        <w:rPr>
          <w:b/>
          <w:bCs/>
          <w:i/>
          <w:iCs/>
          <w:sz w:val="28"/>
          <w:szCs w:val="28"/>
        </w:rPr>
        <w:t>Mesa de Apoyo a los Refugiados</w:t>
      </w:r>
      <w:r>
        <w:rPr>
          <w:sz w:val="28"/>
          <w:szCs w:val="28"/>
        </w:rPr>
        <w:t xml:space="preserve"> impulsada por el Servicio de Cooperación Internacional de la Diputación de Huelva, se ofrece, en colaboración con el Departamento de Cultura, la exposición fotográfica “Sirios, los desplazados invisibles” de Carlos Hernández.</w:t>
      </w:r>
    </w:p>
    <w:p w:rsidR="006D44BD" w:rsidRDefault="006D44BD">
      <w:pPr>
        <w:jc w:val="both"/>
      </w:pPr>
    </w:p>
    <w:p w:rsidR="006D44BD" w:rsidRDefault="003B0BD6">
      <w:pPr>
        <w:jc w:val="both"/>
        <w:rPr>
          <w:sz w:val="28"/>
          <w:szCs w:val="28"/>
        </w:rPr>
      </w:pPr>
      <w:r>
        <w:rPr>
          <w:sz w:val="28"/>
          <w:szCs w:val="28"/>
        </w:rPr>
        <w:t>En este trabajo el tema elegido es el reportaje sobre los refugiados sirios en Estambul, dentro del género del documentalismo social, estará compuesto por una selección de 18 fotografías realizadas en Mayo del 2015 y que pertenecen al proyecto final de estudios del autor, Carlos Hernández Valencia.</w:t>
      </w:r>
    </w:p>
    <w:p w:rsidR="006D44BD" w:rsidRDefault="003B0BD6">
      <w:pPr>
        <w:jc w:val="both"/>
        <w:rPr>
          <w:sz w:val="28"/>
          <w:szCs w:val="28"/>
        </w:rPr>
      </w:pPr>
      <w:r>
        <w:rPr>
          <w:sz w:val="28"/>
          <w:szCs w:val="28"/>
        </w:rPr>
        <w:t xml:space="preserve">Una serie cuyo objetivo es el de mostrar a los habitantes en edad infantil, de una de las zonas más pobres y olvidadas de la ciudad, un auténtico gueto perteneciente al distrito de </w:t>
      </w:r>
      <w:proofErr w:type="spellStart"/>
      <w:r>
        <w:rPr>
          <w:sz w:val="28"/>
          <w:szCs w:val="28"/>
        </w:rPr>
        <w:t>Fatih</w:t>
      </w:r>
      <w:proofErr w:type="spellEnd"/>
      <w:r>
        <w:rPr>
          <w:sz w:val="28"/>
          <w:szCs w:val="28"/>
        </w:rPr>
        <w:t xml:space="preserve">, en el archiconocido ‘’Cuerno de oro’’, dentro del cual se halla un entramado de calles con edificios en completo abandono, sin agua corriente ni instalaciones de ningún tipo, rodeados de escombros y basuras, la zona en concreto es conocida como </w:t>
      </w:r>
      <w:proofErr w:type="spellStart"/>
      <w:r>
        <w:rPr>
          <w:sz w:val="28"/>
          <w:szCs w:val="28"/>
        </w:rPr>
        <w:t>HoÇa</w:t>
      </w:r>
      <w:proofErr w:type="spellEnd"/>
      <w:r>
        <w:rPr>
          <w:sz w:val="28"/>
          <w:szCs w:val="28"/>
        </w:rPr>
        <w:t xml:space="preserve"> </w:t>
      </w:r>
      <w:proofErr w:type="spellStart"/>
      <w:r>
        <w:rPr>
          <w:sz w:val="28"/>
          <w:szCs w:val="28"/>
        </w:rPr>
        <w:t>Giyasettin</w:t>
      </w:r>
      <w:proofErr w:type="spellEnd"/>
      <w:r>
        <w:rPr>
          <w:sz w:val="28"/>
          <w:szCs w:val="28"/>
        </w:rPr>
        <w:t>.</w:t>
      </w:r>
    </w:p>
    <w:p w:rsidR="006D44BD" w:rsidRDefault="003B0BD6">
      <w:pPr>
        <w:jc w:val="both"/>
        <w:rPr>
          <w:sz w:val="28"/>
          <w:szCs w:val="28"/>
        </w:rPr>
      </w:pPr>
      <w:r>
        <w:rPr>
          <w:sz w:val="28"/>
          <w:szCs w:val="28"/>
        </w:rPr>
        <w:t xml:space="preserve">Es habitada por refugiados y desplazados sirios, también algunos de origen kurdo, pero en menor número, viviendo en unas condiciones extremas de pobreza y dejadez por parte de las autoridades, a escasas manzanas de uno de los puntos neurálgicos del turismo, como son la Mezquita de </w:t>
      </w:r>
      <w:proofErr w:type="spellStart"/>
      <w:r>
        <w:rPr>
          <w:sz w:val="28"/>
          <w:szCs w:val="28"/>
        </w:rPr>
        <w:t>Suleyman</w:t>
      </w:r>
      <w:proofErr w:type="spellEnd"/>
      <w:r>
        <w:rPr>
          <w:sz w:val="28"/>
          <w:szCs w:val="28"/>
        </w:rPr>
        <w:t xml:space="preserve"> o el Gran Bazar, éste un poco más alejado.</w:t>
      </w:r>
    </w:p>
    <w:p w:rsidR="006D44BD" w:rsidRDefault="003B0BD6">
      <w:pPr>
        <w:pStyle w:val="Encabezado1"/>
        <w:rPr>
          <w:rFonts w:hint="eastAsia"/>
          <w:b/>
          <w:color w:val="0000FF"/>
          <w:sz w:val="36"/>
          <w:szCs w:val="36"/>
        </w:rPr>
      </w:pPr>
      <w:r>
        <w:rPr>
          <w:b/>
          <w:color w:val="0000FF"/>
          <w:sz w:val="36"/>
          <w:szCs w:val="36"/>
        </w:rPr>
        <w:t>Características técnicas de la exposición</w:t>
      </w:r>
    </w:p>
    <w:p w:rsidR="006D44BD" w:rsidRDefault="006D44BD"/>
    <w:p w:rsidR="006D44BD" w:rsidRDefault="003B0BD6">
      <w:pPr>
        <w:rPr>
          <w:sz w:val="28"/>
          <w:szCs w:val="28"/>
        </w:rPr>
      </w:pPr>
      <w:r>
        <w:rPr>
          <w:sz w:val="28"/>
          <w:szCs w:val="28"/>
        </w:rPr>
        <w:t>Exposición de 18 fotografías:</w:t>
      </w:r>
    </w:p>
    <w:p w:rsidR="006D44BD" w:rsidRDefault="003B0BD6">
      <w:pPr>
        <w:widowControl w:val="0"/>
        <w:numPr>
          <w:ilvl w:val="2"/>
          <w:numId w:val="1"/>
        </w:numPr>
        <w:spacing w:before="133" w:after="0" w:line="100" w:lineRule="atLeast"/>
        <w:ind w:left="709"/>
        <w:rPr>
          <w:rFonts w:ascii="Arial" w:hAnsi="Arial" w:cs="Arial"/>
          <w:lang w:eastAsia="es-ES"/>
        </w:rPr>
      </w:pPr>
      <w:r>
        <w:rPr>
          <w:rFonts w:ascii="Arial" w:hAnsi="Arial" w:cs="Arial"/>
          <w:lang w:eastAsia="es-ES"/>
        </w:rPr>
        <w:t>Tamaño: fotografías: 30X45 cm</w:t>
      </w:r>
    </w:p>
    <w:p w:rsidR="006D44BD" w:rsidRDefault="003B0BD6">
      <w:pPr>
        <w:widowControl w:val="0"/>
        <w:spacing w:before="133" w:after="0" w:line="100" w:lineRule="atLeast"/>
        <w:ind w:left="709"/>
        <w:rPr>
          <w:rFonts w:ascii="Arial" w:hAnsi="Arial" w:cs="Arial"/>
          <w:lang w:eastAsia="es-ES"/>
        </w:rPr>
      </w:pPr>
      <w:r>
        <w:rPr>
          <w:rFonts w:ascii="Arial" w:hAnsi="Arial" w:cs="Arial"/>
          <w:lang w:eastAsia="es-ES"/>
        </w:rPr>
        <w:t xml:space="preserve">               Marco: 42X55 cm</w:t>
      </w:r>
    </w:p>
    <w:p w:rsidR="006D44BD" w:rsidRDefault="003B0BD6">
      <w:pPr>
        <w:widowControl w:val="0"/>
        <w:numPr>
          <w:ilvl w:val="2"/>
          <w:numId w:val="1"/>
        </w:numPr>
        <w:spacing w:before="137" w:after="0" w:line="372" w:lineRule="auto"/>
        <w:ind w:left="709" w:right="101"/>
        <w:jc w:val="both"/>
        <w:rPr>
          <w:rFonts w:ascii="Arial" w:hAnsi="Arial" w:cs="Arial"/>
          <w:lang w:eastAsia="es-ES"/>
        </w:rPr>
      </w:pPr>
      <w:r>
        <w:rPr>
          <w:rFonts w:ascii="Arial" w:hAnsi="Arial" w:cs="Arial"/>
          <w:lang w:eastAsia="es-ES"/>
        </w:rPr>
        <w:t>Cada</w:t>
      </w:r>
      <w:r>
        <w:rPr>
          <w:rFonts w:ascii="Arial" w:hAnsi="Arial" w:cs="Arial"/>
          <w:spacing w:val="42"/>
          <w:lang w:eastAsia="es-ES"/>
        </w:rPr>
        <w:t xml:space="preserve"> </w:t>
      </w:r>
      <w:r>
        <w:rPr>
          <w:rFonts w:ascii="Arial" w:hAnsi="Arial" w:cs="Arial"/>
          <w:lang w:eastAsia="es-ES"/>
        </w:rPr>
        <w:t>fotografía</w:t>
      </w:r>
      <w:r>
        <w:rPr>
          <w:rFonts w:ascii="Arial" w:hAnsi="Arial" w:cs="Arial"/>
          <w:spacing w:val="41"/>
          <w:lang w:eastAsia="es-ES"/>
        </w:rPr>
        <w:t xml:space="preserve"> </w:t>
      </w:r>
      <w:r>
        <w:rPr>
          <w:rFonts w:ascii="Arial" w:hAnsi="Arial" w:cs="Arial"/>
          <w:lang w:eastAsia="es-ES"/>
        </w:rPr>
        <w:t>va</w:t>
      </w:r>
      <w:r>
        <w:rPr>
          <w:rFonts w:ascii="Arial" w:hAnsi="Arial" w:cs="Arial"/>
          <w:spacing w:val="70"/>
          <w:w w:val="103"/>
          <w:lang w:eastAsia="es-ES"/>
        </w:rPr>
        <w:t xml:space="preserve"> </w:t>
      </w:r>
      <w:r>
        <w:rPr>
          <w:rFonts w:ascii="Arial" w:hAnsi="Arial" w:cs="Arial"/>
          <w:lang w:eastAsia="es-ES"/>
        </w:rPr>
        <w:t>acompañada</w:t>
      </w:r>
      <w:r>
        <w:rPr>
          <w:rFonts w:ascii="Arial" w:hAnsi="Arial" w:cs="Arial"/>
          <w:spacing w:val="22"/>
          <w:lang w:eastAsia="es-ES"/>
        </w:rPr>
        <w:t xml:space="preserve"> </w:t>
      </w:r>
      <w:r>
        <w:rPr>
          <w:rFonts w:ascii="Arial" w:hAnsi="Arial" w:cs="Arial"/>
          <w:lang w:eastAsia="es-ES"/>
        </w:rPr>
        <w:t>de</w:t>
      </w:r>
      <w:r>
        <w:rPr>
          <w:rFonts w:ascii="Arial" w:hAnsi="Arial" w:cs="Arial"/>
          <w:spacing w:val="22"/>
          <w:lang w:eastAsia="es-ES"/>
        </w:rPr>
        <w:t xml:space="preserve"> </w:t>
      </w:r>
      <w:r>
        <w:rPr>
          <w:rFonts w:ascii="Arial" w:hAnsi="Arial" w:cs="Arial"/>
          <w:lang w:eastAsia="es-ES"/>
        </w:rPr>
        <w:t>una</w:t>
      </w:r>
      <w:r>
        <w:rPr>
          <w:rFonts w:ascii="Arial" w:hAnsi="Arial" w:cs="Arial"/>
          <w:spacing w:val="22"/>
          <w:lang w:eastAsia="es-ES"/>
        </w:rPr>
        <w:t xml:space="preserve"> </w:t>
      </w:r>
      <w:r>
        <w:rPr>
          <w:rFonts w:ascii="Arial" w:hAnsi="Arial" w:cs="Arial"/>
          <w:lang w:eastAsia="es-ES"/>
        </w:rPr>
        <w:t>leyenda</w:t>
      </w:r>
      <w:r>
        <w:rPr>
          <w:rFonts w:ascii="Arial" w:hAnsi="Arial" w:cs="Arial"/>
          <w:spacing w:val="23"/>
          <w:lang w:eastAsia="es-ES"/>
        </w:rPr>
        <w:t xml:space="preserve"> </w:t>
      </w:r>
      <w:r>
        <w:rPr>
          <w:rFonts w:ascii="Arial" w:hAnsi="Arial" w:cs="Arial"/>
          <w:lang w:eastAsia="es-ES"/>
        </w:rPr>
        <w:t>en</w:t>
      </w:r>
      <w:r>
        <w:rPr>
          <w:rFonts w:ascii="Arial" w:hAnsi="Arial" w:cs="Arial"/>
          <w:spacing w:val="22"/>
          <w:lang w:eastAsia="es-ES"/>
        </w:rPr>
        <w:t xml:space="preserve"> </w:t>
      </w:r>
      <w:r>
        <w:rPr>
          <w:rFonts w:ascii="Arial" w:hAnsi="Arial" w:cs="Arial"/>
          <w:lang w:eastAsia="es-ES"/>
        </w:rPr>
        <w:t>un</w:t>
      </w:r>
      <w:r>
        <w:rPr>
          <w:rFonts w:ascii="Arial" w:hAnsi="Arial" w:cs="Arial"/>
          <w:spacing w:val="22"/>
          <w:lang w:eastAsia="es-ES"/>
        </w:rPr>
        <w:t xml:space="preserve"> </w:t>
      </w:r>
      <w:r>
        <w:rPr>
          <w:rFonts w:ascii="Arial" w:hAnsi="Arial" w:cs="Arial"/>
          <w:lang w:eastAsia="es-ES"/>
        </w:rPr>
        <w:t>pequeño</w:t>
      </w:r>
      <w:r>
        <w:rPr>
          <w:rFonts w:ascii="Arial" w:hAnsi="Arial" w:cs="Arial"/>
          <w:spacing w:val="23"/>
          <w:lang w:eastAsia="es-ES"/>
        </w:rPr>
        <w:t xml:space="preserve"> </w:t>
      </w:r>
      <w:r>
        <w:rPr>
          <w:rFonts w:ascii="Arial" w:hAnsi="Arial" w:cs="Arial"/>
          <w:lang w:eastAsia="es-ES"/>
        </w:rPr>
        <w:t>panel.</w:t>
      </w:r>
      <w:r>
        <w:rPr>
          <w:rFonts w:ascii="Arial" w:hAnsi="Arial" w:cs="Arial"/>
          <w:spacing w:val="21"/>
          <w:lang w:eastAsia="es-ES"/>
        </w:rPr>
        <w:t xml:space="preserve"> </w:t>
      </w:r>
      <w:r>
        <w:rPr>
          <w:rFonts w:ascii="Arial" w:hAnsi="Arial" w:cs="Arial"/>
          <w:lang w:eastAsia="es-ES"/>
        </w:rPr>
        <w:t>(Puede</w:t>
      </w:r>
      <w:r>
        <w:rPr>
          <w:rFonts w:ascii="Arial" w:hAnsi="Arial" w:cs="Arial"/>
          <w:spacing w:val="22"/>
          <w:lang w:eastAsia="es-ES"/>
        </w:rPr>
        <w:t xml:space="preserve"> </w:t>
      </w:r>
      <w:r>
        <w:rPr>
          <w:rFonts w:ascii="Arial" w:hAnsi="Arial" w:cs="Arial"/>
          <w:lang w:eastAsia="es-ES"/>
        </w:rPr>
        <w:t>ir</w:t>
      </w:r>
      <w:r>
        <w:rPr>
          <w:rFonts w:ascii="Arial" w:hAnsi="Arial" w:cs="Arial"/>
          <w:spacing w:val="21"/>
          <w:lang w:eastAsia="es-ES"/>
        </w:rPr>
        <w:t xml:space="preserve"> </w:t>
      </w:r>
      <w:r>
        <w:rPr>
          <w:rFonts w:ascii="Arial" w:hAnsi="Arial" w:cs="Arial"/>
          <w:lang w:eastAsia="es-ES"/>
        </w:rPr>
        <w:t>sujeta</w:t>
      </w:r>
      <w:r>
        <w:rPr>
          <w:rFonts w:ascii="Arial" w:hAnsi="Arial" w:cs="Arial"/>
          <w:spacing w:val="22"/>
          <w:lang w:eastAsia="es-ES"/>
        </w:rPr>
        <w:t xml:space="preserve"> </w:t>
      </w:r>
      <w:r>
        <w:rPr>
          <w:rFonts w:ascii="Arial" w:hAnsi="Arial" w:cs="Arial"/>
          <w:lang w:eastAsia="es-ES"/>
        </w:rPr>
        <w:t>a</w:t>
      </w:r>
      <w:r>
        <w:rPr>
          <w:rFonts w:ascii="Arial" w:hAnsi="Arial" w:cs="Arial"/>
          <w:spacing w:val="23"/>
          <w:lang w:eastAsia="es-ES"/>
        </w:rPr>
        <w:t xml:space="preserve"> </w:t>
      </w:r>
      <w:r>
        <w:rPr>
          <w:rFonts w:ascii="Arial" w:hAnsi="Arial" w:cs="Arial"/>
          <w:lang w:eastAsia="es-ES"/>
        </w:rPr>
        <w:t>la</w:t>
      </w:r>
      <w:r>
        <w:rPr>
          <w:rFonts w:ascii="Arial" w:hAnsi="Arial" w:cs="Arial"/>
          <w:spacing w:val="22"/>
          <w:lang w:eastAsia="es-ES"/>
        </w:rPr>
        <w:t xml:space="preserve"> </w:t>
      </w:r>
      <w:r>
        <w:rPr>
          <w:rFonts w:ascii="Arial" w:hAnsi="Arial" w:cs="Arial"/>
          <w:lang w:eastAsia="es-ES"/>
        </w:rPr>
        <w:t>pared</w:t>
      </w:r>
      <w:r>
        <w:rPr>
          <w:rFonts w:ascii="Arial" w:hAnsi="Arial" w:cs="Arial"/>
          <w:spacing w:val="22"/>
          <w:lang w:eastAsia="es-ES"/>
        </w:rPr>
        <w:t xml:space="preserve"> </w:t>
      </w:r>
      <w:r>
        <w:rPr>
          <w:rFonts w:ascii="Arial" w:hAnsi="Arial" w:cs="Arial"/>
          <w:lang w:eastAsia="es-ES"/>
        </w:rPr>
        <w:t>con</w:t>
      </w:r>
      <w:r>
        <w:rPr>
          <w:rFonts w:ascii="Arial" w:hAnsi="Arial" w:cs="Arial"/>
          <w:spacing w:val="23"/>
          <w:lang w:eastAsia="es-ES"/>
        </w:rPr>
        <w:t xml:space="preserve"> </w:t>
      </w:r>
      <w:r>
        <w:rPr>
          <w:rFonts w:ascii="Arial" w:hAnsi="Arial" w:cs="Arial"/>
          <w:lang w:eastAsia="es-ES"/>
        </w:rPr>
        <w:t>cinta</w:t>
      </w:r>
      <w:r>
        <w:rPr>
          <w:rFonts w:ascii="Arial" w:hAnsi="Arial" w:cs="Arial"/>
          <w:spacing w:val="74"/>
          <w:w w:val="103"/>
          <w:lang w:eastAsia="es-ES"/>
        </w:rPr>
        <w:t xml:space="preserve"> </w:t>
      </w:r>
      <w:r>
        <w:rPr>
          <w:rFonts w:ascii="Arial" w:hAnsi="Arial" w:cs="Arial"/>
          <w:lang w:eastAsia="es-ES"/>
        </w:rPr>
        <w:t>de</w:t>
      </w:r>
      <w:r>
        <w:rPr>
          <w:rFonts w:ascii="Arial" w:hAnsi="Arial" w:cs="Arial"/>
          <w:spacing w:val="18"/>
          <w:lang w:eastAsia="es-ES"/>
        </w:rPr>
        <w:t xml:space="preserve"> </w:t>
      </w:r>
      <w:r>
        <w:rPr>
          <w:rFonts w:ascii="Arial" w:hAnsi="Arial" w:cs="Arial"/>
          <w:lang w:eastAsia="es-ES"/>
        </w:rPr>
        <w:t>doble</w:t>
      </w:r>
      <w:r>
        <w:rPr>
          <w:rFonts w:ascii="Arial" w:hAnsi="Arial" w:cs="Arial"/>
          <w:spacing w:val="18"/>
          <w:lang w:eastAsia="es-ES"/>
        </w:rPr>
        <w:t xml:space="preserve"> </w:t>
      </w:r>
      <w:r>
        <w:rPr>
          <w:rFonts w:ascii="Arial" w:hAnsi="Arial" w:cs="Arial"/>
          <w:lang w:eastAsia="es-ES"/>
        </w:rPr>
        <w:t>cara)</w:t>
      </w:r>
    </w:p>
    <w:p w:rsidR="006D44BD" w:rsidRDefault="003B0BD6">
      <w:pPr>
        <w:widowControl w:val="0"/>
        <w:numPr>
          <w:ilvl w:val="2"/>
          <w:numId w:val="1"/>
        </w:numPr>
        <w:spacing w:before="137" w:after="0" w:line="372" w:lineRule="auto"/>
        <w:ind w:left="709" w:right="101"/>
        <w:jc w:val="both"/>
        <w:rPr>
          <w:rFonts w:ascii="Arial" w:hAnsi="Arial" w:cs="Arial"/>
          <w:lang w:eastAsia="es-ES"/>
        </w:rPr>
      </w:pPr>
      <w:r>
        <w:rPr>
          <w:rFonts w:ascii="Arial" w:hAnsi="Arial" w:cs="Arial"/>
          <w:lang w:eastAsia="es-ES"/>
        </w:rPr>
        <w:t>Cartel anunciador de la exposición.</w:t>
      </w:r>
    </w:p>
    <w:p w:rsidR="006D44BD" w:rsidRDefault="003B0BD6">
      <w:pPr>
        <w:widowControl w:val="0"/>
        <w:numPr>
          <w:ilvl w:val="2"/>
          <w:numId w:val="1"/>
        </w:numPr>
        <w:spacing w:before="137" w:after="0" w:line="372" w:lineRule="auto"/>
        <w:ind w:left="709" w:right="101"/>
        <w:jc w:val="both"/>
        <w:rPr>
          <w:rFonts w:ascii="Arial" w:hAnsi="Arial" w:cs="Arial"/>
          <w:lang w:eastAsia="es-ES"/>
        </w:rPr>
      </w:pPr>
      <w:r>
        <w:rPr>
          <w:rFonts w:ascii="Arial" w:hAnsi="Arial" w:cs="Arial"/>
          <w:lang w:eastAsia="es-ES"/>
        </w:rPr>
        <w:t>Folleto guía de la exposición.</w:t>
      </w:r>
    </w:p>
    <w:p w:rsidR="006D44BD" w:rsidRDefault="003B0BD6">
      <w:pPr>
        <w:widowControl w:val="0"/>
        <w:numPr>
          <w:ilvl w:val="2"/>
          <w:numId w:val="1"/>
        </w:numPr>
        <w:spacing w:before="133" w:after="0" w:line="100" w:lineRule="atLeast"/>
        <w:ind w:left="709"/>
        <w:rPr>
          <w:rFonts w:ascii="Arial" w:hAnsi="Arial" w:cs="Arial"/>
          <w:lang w:eastAsia="es-ES"/>
        </w:rPr>
      </w:pPr>
      <w:r>
        <w:rPr>
          <w:rFonts w:ascii="Arial" w:hAnsi="Arial" w:cs="Arial"/>
          <w:lang w:eastAsia="es-ES"/>
        </w:rPr>
        <w:lastRenderedPageBreak/>
        <w:t>Las</w:t>
      </w:r>
      <w:r>
        <w:rPr>
          <w:rFonts w:ascii="Arial" w:hAnsi="Arial" w:cs="Arial"/>
          <w:spacing w:val="12"/>
          <w:lang w:eastAsia="es-ES"/>
        </w:rPr>
        <w:t xml:space="preserve"> </w:t>
      </w:r>
      <w:r>
        <w:rPr>
          <w:rFonts w:ascii="Arial" w:hAnsi="Arial" w:cs="Arial"/>
          <w:lang w:eastAsia="es-ES"/>
        </w:rPr>
        <w:t>imágenes</w:t>
      </w:r>
      <w:r>
        <w:rPr>
          <w:rFonts w:ascii="Arial" w:hAnsi="Arial" w:cs="Arial"/>
          <w:spacing w:val="12"/>
          <w:lang w:eastAsia="es-ES"/>
        </w:rPr>
        <w:t xml:space="preserve"> </w:t>
      </w:r>
      <w:r>
        <w:rPr>
          <w:rFonts w:ascii="Arial" w:hAnsi="Arial" w:cs="Arial"/>
          <w:lang w:eastAsia="es-ES"/>
        </w:rPr>
        <w:t>van</w:t>
      </w:r>
      <w:r>
        <w:rPr>
          <w:rFonts w:ascii="Arial" w:hAnsi="Arial" w:cs="Arial"/>
          <w:spacing w:val="13"/>
          <w:lang w:eastAsia="es-ES"/>
        </w:rPr>
        <w:t xml:space="preserve"> </w:t>
      </w:r>
      <w:r>
        <w:rPr>
          <w:rFonts w:ascii="Arial" w:hAnsi="Arial" w:cs="Arial"/>
          <w:lang w:eastAsia="es-ES"/>
        </w:rPr>
        <w:t>montadas</w:t>
      </w:r>
      <w:r>
        <w:rPr>
          <w:rFonts w:ascii="Arial" w:hAnsi="Arial" w:cs="Arial"/>
          <w:spacing w:val="11"/>
          <w:lang w:eastAsia="es-ES"/>
        </w:rPr>
        <w:t xml:space="preserve"> </w:t>
      </w:r>
      <w:r>
        <w:rPr>
          <w:rFonts w:ascii="Arial" w:hAnsi="Arial" w:cs="Arial"/>
          <w:lang w:eastAsia="es-ES"/>
        </w:rPr>
        <w:t>en papel seda mate 1000 puntos de 30X45 cm sobre panel de cartón pluma de 42X55 cm  y estos sobre marco de las mismas dimensiones.</w:t>
      </w:r>
    </w:p>
    <w:p w:rsidR="006D44BD" w:rsidRDefault="003B0BD6">
      <w:pPr>
        <w:widowControl w:val="0"/>
        <w:numPr>
          <w:ilvl w:val="2"/>
          <w:numId w:val="1"/>
        </w:numPr>
        <w:spacing w:before="137" w:after="0" w:line="100" w:lineRule="atLeast"/>
        <w:ind w:left="709"/>
        <w:rPr>
          <w:rFonts w:ascii="Arial" w:hAnsi="Arial" w:cs="Arial"/>
          <w:lang w:eastAsia="es-ES"/>
        </w:rPr>
      </w:pPr>
      <w:r>
        <w:rPr>
          <w:rFonts w:ascii="Arial" w:hAnsi="Arial" w:cs="Arial"/>
          <w:lang w:eastAsia="es-ES"/>
        </w:rPr>
        <w:t>La</w:t>
      </w:r>
      <w:r>
        <w:rPr>
          <w:rFonts w:ascii="Arial" w:hAnsi="Arial" w:cs="Arial"/>
          <w:spacing w:val="10"/>
          <w:lang w:eastAsia="es-ES"/>
        </w:rPr>
        <w:t xml:space="preserve"> </w:t>
      </w:r>
      <w:r>
        <w:rPr>
          <w:rFonts w:ascii="Arial" w:hAnsi="Arial" w:cs="Arial"/>
          <w:lang w:eastAsia="es-ES"/>
        </w:rPr>
        <w:t>superficie</w:t>
      </w:r>
      <w:r>
        <w:rPr>
          <w:rFonts w:ascii="Arial" w:hAnsi="Arial" w:cs="Arial"/>
          <w:spacing w:val="10"/>
          <w:lang w:eastAsia="es-ES"/>
        </w:rPr>
        <w:t xml:space="preserve"> </w:t>
      </w:r>
      <w:r>
        <w:rPr>
          <w:rFonts w:ascii="Arial" w:hAnsi="Arial" w:cs="Arial"/>
          <w:lang w:eastAsia="es-ES"/>
        </w:rPr>
        <w:t>necesaria</w:t>
      </w:r>
      <w:r>
        <w:rPr>
          <w:rFonts w:ascii="Arial" w:hAnsi="Arial" w:cs="Arial"/>
          <w:spacing w:val="11"/>
          <w:lang w:eastAsia="es-ES"/>
        </w:rPr>
        <w:t xml:space="preserve"> </w:t>
      </w:r>
      <w:r>
        <w:rPr>
          <w:rFonts w:ascii="Arial" w:hAnsi="Arial" w:cs="Arial"/>
          <w:lang w:eastAsia="es-ES"/>
        </w:rPr>
        <w:t>para</w:t>
      </w:r>
      <w:r>
        <w:rPr>
          <w:rFonts w:ascii="Arial" w:hAnsi="Arial" w:cs="Arial"/>
          <w:spacing w:val="10"/>
          <w:lang w:eastAsia="es-ES"/>
        </w:rPr>
        <w:t xml:space="preserve"> </w:t>
      </w:r>
      <w:r>
        <w:rPr>
          <w:rFonts w:ascii="Arial" w:hAnsi="Arial" w:cs="Arial"/>
          <w:lang w:eastAsia="es-ES"/>
        </w:rPr>
        <w:t>colocar</w:t>
      </w:r>
      <w:r>
        <w:rPr>
          <w:rFonts w:ascii="Arial" w:hAnsi="Arial" w:cs="Arial"/>
          <w:spacing w:val="10"/>
          <w:lang w:eastAsia="es-ES"/>
        </w:rPr>
        <w:t xml:space="preserve"> </w:t>
      </w:r>
      <w:r>
        <w:rPr>
          <w:rFonts w:ascii="Arial" w:hAnsi="Arial" w:cs="Arial"/>
          <w:lang w:eastAsia="es-ES"/>
        </w:rPr>
        <w:t>la</w:t>
      </w:r>
      <w:r>
        <w:rPr>
          <w:rFonts w:ascii="Arial" w:hAnsi="Arial" w:cs="Arial"/>
          <w:spacing w:val="11"/>
          <w:lang w:eastAsia="es-ES"/>
        </w:rPr>
        <w:t xml:space="preserve"> </w:t>
      </w:r>
      <w:r>
        <w:rPr>
          <w:rFonts w:ascii="Arial" w:hAnsi="Arial" w:cs="Arial"/>
          <w:lang w:eastAsia="es-ES"/>
        </w:rPr>
        <w:t>exposición</w:t>
      </w:r>
      <w:r>
        <w:rPr>
          <w:rFonts w:ascii="Arial" w:hAnsi="Arial" w:cs="Arial"/>
          <w:spacing w:val="11"/>
          <w:lang w:eastAsia="es-ES"/>
        </w:rPr>
        <w:t xml:space="preserve"> </w:t>
      </w:r>
      <w:r>
        <w:rPr>
          <w:rFonts w:ascii="Arial" w:hAnsi="Arial" w:cs="Arial"/>
          <w:lang w:eastAsia="es-ES"/>
        </w:rPr>
        <w:t>completa</w:t>
      </w:r>
      <w:r>
        <w:rPr>
          <w:rFonts w:ascii="Arial" w:hAnsi="Arial" w:cs="Arial"/>
          <w:spacing w:val="10"/>
          <w:lang w:eastAsia="es-ES"/>
        </w:rPr>
        <w:t xml:space="preserve"> </w:t>
      </w:r>
      <w:r>
        <w:rPr>
          <w:rFonts w:ascii="Arial" w:hAnsi="Arial" w:cs="Arial"/>
          <w:lang w:eastAsia="es-ES"/>
        </w:rPr>
        <w:t>es</w:t>
      </w:r>
      <w:r>
        <w:rPr>
          <w:rFonts w:ascii="Arial" w:hAnsi="Arial" w:cs="Arial"/>
          <w:spacing w:val="11"/>
          <w:lang w:eastAsia="es-ES"/>
        </w:rPr>
        <w:t xml:space="preserve"> </w:t>
      </w:r>
      <w:r>
        <w:rPr>
          <w:rFonts w:ascii="Arial" w:hAnsi="Arial" w:cs="Arial"/>
          <w:lang w:eastAsia="es-ES"/>
        </w:rPr>
        <w:t>de</w:t>
      </w:r>
      <w:r>
        <w:rPr>
          <w:rFonts w:ascii="Arial" w:hAnsi="Arial" w:cs="Arial"/>
          <w:spacing w:val="10"/>
          <w:lang w:eastAsia="es-ES"/>
        </w:rPr>
        <w:t xml:space="preserve"> </w:t>
      </w:r>
      <w:r>
        <w:rPr>
          <w:rFonts w:ascii="Arial" w:hAnsi="Arial" w:cs="Arial"/>
          <w:lang w:eastAsia="es-ES"/>
        </w:rPr>
        <w:t>unos</w:t>
      </w:r>
      <w:r>
        <w:rPr>
          <w:rFonts w:ascii="Arial" w:hAnsi="Arial" w:cs="Arial"/>
          <w:spacing w:val="10"/>
          <w:lang w:eastAsia="es-ES"/>
        </w:rPr>
        <w:t xml:space="preserve"> </w:t>
      </w:r>
      <w:r>
        <w:rPr>
          <w:rFonts w:ascii="Arial" w:hAnsi="Arial" w:cs="Arial"/>
          <w:lang w:eastAsia="es-ES"/>
        </w:rPr>
        <w:t>30/35</w:t>
      </w:r>
      <w:r>
        <w:rPr>
          <w:rFonts w:ascii="Arial" w:hAnsi="Arial" w:cs="Arial"/>
          <w:spacing w:val="12"/>
          <w:lang w:eastAsia="es-ES"/>
        </w:rPr>
        <w:t xml:space="preserve"> </w:t>
      </w:r>
      <w:r>
        <w:rPr>
          <w:rFonts w:ascii="Arial" w:hAnsi="Arial" w:cs="Arial"/>
          <w:lang w:eastAsia="es-ES"/>
        </w:rPr>
        <w:t>m2.</w:t>
      </w:r>
    </w:p>
    <w:p w:rsidR="006D44BD" w:rsidRDefault="003B0BD6">
      <w:pPr>
        <w:pStyle w:val="Encabezado1"/>
        <w:rPr>
          <w:rFonts w:hint="eastAsia"/>
          <w:b/>
          <w:color w:val="0000FF"/>
          <w:sz w:val="36"/>
          <w:szCs w:val="36"/>
        </w:rPr>
      </w:pPr>
      <w:r>
        <w:rPr>
          <w:b/>
          <w:color w:val="0000FF"/>
          <w:sz w:val="36"/>
          <w:szCs w:val="36"/>
        </w:rPr>
        <w:t>Embalaje</w:t>
      </w:r>
    </w:p>
    <w:p w:rsidR="006D44BD" w:rsidRDefault="003B0BD6">
      <w:pPr>
        <w:rPr>
          <w:rFonts w:ascii="Arial" w:hAnsi="Arial" w:cs="Arial"/>
          <w:color w:val="000000"/>
        </w:rPr>
      </w:pPr>
      <w:r>
        <w:rPr>
          <w:rFonts w:ascii="Arial" w:hAnsi="Arial" w:cs="Arial"/>
          <w:color w:val="000000"/>
        </w:rPr>
        <w:t xml:space="preserve">    Un cajón de madera de 65 x 40 x 50 cm</w:t>
      </w:r>
    </w:p>
    <w:p w:rsidR="006D44BD" w:rsidRDefault="003B0BD6">
      <w:pPr>
        <w:pStyle w:val="Encabezado1"/>
        <w:rPr>
          <w:rFonts w:hint="eastAsia"/>
          <w:b/>
          <w:color w:val="0000FF"/>
          <w:sz w:val="36"/>
          <w:szCs w:val="36"/>
        </w:rPr>
      </w:pPr>
      <w:r>
        <w:rPr>
          <w:b/>
          <w:color w:val="0000FF"/>
          <w:sz w:val="36"/>
          <w:szCs w:val="36"/>
        </w:rPr>
        <w:t>Las instituciones interesadas estarán obligadas a:</w:t>
      </w:r>
    </w:p>
    <w:p w:rsidR="006D44BD" w:rsidRDefault="006D44BD">
      <w:pPr>
        <w:widowControl w:val="0"/>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s>
        <w:jc w:val="both"/>
        <w:rPr>
          <w:rFonts w:ascii="Arial" w:hAnsi="Arial" w:cs="Arial"/>
          <w:b/>
          <w:bCs/>
        </w:rPr>
      </w:pPr>
    </w:p>
    <w:p w:rsidR="006D44BD" w:rsidRDefault="003B0BD6">
      <w:pPr>
        <w:widowControl w:val="0"/>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ind w:left="360"/>
        <w:jc w:val="both"/>
        <w:rPr>
          <w:rFonts w:ascii="Arial" w:hAnsi="Arial" w:cs="Arial"/>
        </w:rPr>
      </w:pPr>
      <w:r>
        <w:rPr>
          <w:rFonts w:ascii="Arial" w:hAnsi="Arial" w:cs="Arial"/>
        </w:rPr>
        <w:t>1     Realizar el montaje y desmontaje de la exposición.</w:t>
      </w:r>
    </w:p>
    <w:p w:rsidR="006D44BD" w:rsidRDefault="003B0BD6">
      <w:pPr>
        <w:widowControl w:val="0"/>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ind w:left="360"/>
        <w:jc w:val="both"/>
        <w:rPr>
          <w:rFonts w:ascii="Arial" w:hAnsi="Arial" w:cs="Arial"/>
        </w:rPr>
      </w:pPr>
      <w:r>
        <w:rPr>
          <w:rFonts w:ascii="Arial" w:hAnsi="Arial" w:cs="Arial"/>
        </w:rPr>
        <w:t xml:space="preserve">2     Asumir el transporte (Huelva – lugar de exposición – Huelva) </w:t>
      </w:r>
    </w:p>
    <w:p w:rsidR="006D44BD" w:rsidRDefault="003B0BD6">
      <w:pPr>
        <w:widowControl w:val="0"/>
        <w:numPr>
          <w:ilvl w:val="0"/>
          <w:numId w:val="2"/>
        </w:numPr>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spacing w:after="0" w:line="100" w:lineRule="atLeast"/>
        <w:ind w:left="720" w:hanging="360"/>
        <w:jc w:val="both"/>
        <w:rPr>
          <w:rFonts w:ascii="Arial" w:hAnsi="Arial" w:cs="Arial"/>
        </w:rPr>
      </w:pPr>
      <w:r>
        <w:rPr>
          <w:rFonts w:ascii="Arial" w:hAnsi="Arial" w:cs="Arial"/>
        </w:rPr>
        <w:t>Avisar y reponer el posible material dañado.</w:t>
      </w:r>
    </w:p>
    <w:p w:rsidR="006D44BD" w:rsidRDefault="003B0BD6">
      <w:pPr>
        <w:widowControl w:val="0"/>
        <w:numPr>
          <w:ilvl w:val="0"/>
          <w:numId w:val="2"/>
        </w:numPr>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spacing w:after="0" w:line="100" w:lineRule="atLeast"/>
        <w:ind w:left="720" w:hanging="360"/>
        <w:jc w:val="both"/>
        <w:rPr>
          <w:rFonts w:ascii="Arial" w:hAnsi="Arial" w:cs="Arial"/>
        </w:rPr>
      </w:pPr>
      <w:r>
        <w:rPr>
          <w:rFonts w:ascii="Arial" w:hAnsi="Arial" w:cs="Arial"/>
        </w:rPr>
        <w:t xml:space="preserve">Indicar en toda la documentación que se elabore y/o genere: Exposición producida e </w:t>
      </w:r>
      <w:proofErr w:type="spellStart"/>
      <w:r>
        <w:rPr>
          <w:rFonts w:ascii="Arial" w:hAnsi="Arial" w:cs="Arial"/>
        </w:rPr>
        <w:t>itinerada</w:t>
      </w:r>
      <w:proofErr w:type="spellEnd"/>
      <w:r>
        <w:rPr>
          <w:rFonts w:ascii="Arial" w:hAnsi="Arial" w:cs="Arial"/>
        </w:rPr>
        <w:t xml:space="preserve"> por los Servicios de Cooperación Internacional y Cultura de la Diputación de Huelva.</w:t>
      </w:r>
    </w:p>
    <w:p w:rsidR="006D44BD" w:rsidRDefault="003B0BD6">
      <w:pPr>
        <w:widowControl w:val="0"/>
        <w:numPr>
          <w:ilvl w:val="0"/>
          <w:numId w:val="2"/>
        </w:numPr>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spacing w:after="0" w:line="100" w:lineRule="atLeast"/>
        <w:ind w:left="720" w:hanging="360"/>
        <w:jc w:val="both"/>
        <w:rPr>
          <w:rFonts w:ascii="Arial" w:hAnsi="Arial" w:cs="Arial"/>
        </w:rPr>
      </w:pPr>
      <w:r>
        <w:rPr>
          <w:rFonts w:ascii="Arial" w:hAnsi="Arial" w:cs="Arial"/>
        </w:rPr>
        <w:t>Dar la mayor difusión posible a la exposición.</w:t>
      </w:r>
    </w:p>
    <w:p w:rsidR="006D44BD" w:rsidRDefault="006D44BD" w:rsidP="00E2113C">
      <w:pPr>
        <w:widowControl w:val="0"/>
        <w:tabs>
          <w:tab w:val="left" w:pos="414"/>
          <w:tab w:val="left" w:pos="720"/>
          <w:tab w:val="left" w:pos="1134"/>
          <w:tab w:val="left" w:pos="1854"/>
          <w:tab w:val="left" w:pos="2574"/>
          <w:tab w:val="left" w:pos="3294"/>
          <w:tab w:val="left" w:pos="4014"/>
          <w:tab w:val="left" w:pos="4734"/>
          <w:tab w:val="left" w:pos="5454"/>
          <w:tab w:val="left" w:pos="6174"/>
          <w:tab w:val="left" w:pos="6894"/>
          <w:tab w:val="left" w:pos="7614"/>
          <w:tab w:val="left" w:pos="8334"/>
        </w:tabs>
        <w:spacing w:after="0" w:line="100" w:lineRule="atLeast"/>
        <w:ind w:left="720"/>
        <w:jc w:val="both"/>
        <w:rPr>
          <w:rFonts w:ascii="Arial" w:hAnsi="Arial" w:cs="Arial"/>
        </w:rPr>
      </w:pPr>
    </w:p>
    <w:p w:rsidR="006D44BD" w:rsidRDefault="003B0BD6">
      <w:pPr>
        <w:widowControl w:val="0"/>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s>
        <w:ind w:left="1134"/>
        <w:jc w:val="both"/>
        <w:rPr>
          <w:rFonts w:ascii="Verdana" w:hAnsi="Verdana" w:cs="Verdana"/>
        </w:rPr>
      </w:pPr>
      <w:r>
        <w:rPr>
          <w:rFonts w:ascii="Verdana" w:hAnsi="Verdana" w:cs="Verdana"/>
        </w:rPr>
        <w:tab/>
      </w:r>
      <w:r>
        <w:rPr>
          <w:rFonts w:ascii="Verdana" w:hAnsi="Verdana" w:cs="Verdana"/>
        </w:rPr>
        <w:tab/>
      </w:r>
      <w:r>
        <w:rPr>
          <w:rFonts w:ascii="Verdana" w:hAnsi="Verdana" w:cs="Verdana"/>
        </w:rPr>
        <w:tab/>
      </w:r>
    </w:p>
    <w:p w:rsidR="006D44BD" w:rsidRDefault="006D44BD">
      <w:pPr>
        <w:widowControl w:val="0"/>
        <w:tabs>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s>
        <w:ind w:left="1134"/>
        <w:jc w:val="both"/>
        <w:rPr>
          <w:rFonts w:ascii="Verdana" w:hAnsi="Verdana" w:cs="Verdana"/>
          <w:b/>
          <w:bCs/>
        </w:rPr>
      </w:pPr>
    </w:p>
    <w:p w:rsidR="006D44BD" w:rsidRDefault="006D44BD">
      <w:pPr>
        <w:widowControl w:val="0"/>
        <w:tabs>
          <w:tab w:val="left" w:pos="414"/>
          <w:tab w:val="left" w:pos="1134"/>
          <w:tab w:val="left" w:pos="1701"/>
          <w:tab w:val="left" w:pos="1854"/>
          <w:tab w:val="left" w:pos="2574"/>
          <w:tab w:val="left" w:pos="3294"/>
          <w:tab w:val="left" w:pos="4014"/>
          <w:tab w:val="left" w:pos="4734"/>
          <w:tab w:val="left" w:pos="5454"/>
          <w:tab w:val="left" w:pos="6174"/>
          <w:tab w:val="left" w:pos="6894"/>
          <w:tab w:val="left" w:pos="7614"/>
          <w:tab w:val="left" w:pos="8334"/>
        </w:tabs>
      </w:pPr>
    </w:p>
    <w:p w:rsidR="006D44BD" w:rsidRDefault="006D44BD">
      <w:pPr>
        <w:rPr>
          <w:sz w:val="28"/>
          <w:szCs w:val="28"/>
        </w:rPr>
      </w:pPr>
    </w:p>
    <w:p w:rsidR="006D44BD" w:rsidRDefault="006D44BD">
      <w:pPr>
        <w:rPr>
          <w:sz w:val="28"/>
          <w:szCs w:val="28"/>
        </w:rPr>
      </w:pPr>
    </w:p>
    <w:p w:rsidR="006D44BD" w:rsidRDefault="006D44BD"/>
    <w:sectPr w:rsidR="006D44BD" w:rsidSect="006D44BD">
      <w:pgSz w:w="11906" w:h="16838"/>
      <w:pgMar w:top="1417" w:right="1701" w:bottom="1417" w:left="170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1"/>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6F1A"/>
    <w:multiLevelType w:val="multilevel"/>
    <w:tmpl w:val="2B62C4A8"/>
    <w:lvl w:ilvl="0">
      <w:start w:val="1"/>
      <w:numFmt w:val="decimal"/>
      <w:lvlText w:val="%1"/>
      <w:lvlJc w:val="left"/>
      <w:pPr>
        <w:tabs>
          <w:tab w:val="num" w:pos="360"/>
        </w:tabs>
        <w:ind w:left="0" w:firstLine="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290D94"/>
    <w:multiLevelType w:val="multilevel"/>
    <w:tmpl w:val="46A21EA0"/>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6571E09"/>
    <w:multiLevelType w:val="multilevel"/>
    <w:tmpl w:val="F7923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82E6D8C"/>
    <w:multiLevelType w:val="multilevel"/>
    <w:tmpl w:val="AD46F7C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51C7E04"/>
    <w:multiLevelType w:val="multilevel"/>
    <w:tmpl w:val="71DA14D0"/>
    <w:lvl w:ilvl="0">
      <w:start w:val="1"/>
      <w:numFmt w:val="decimal"/>
      <w:lvlText w:val="%1"/>
      <w:lvlJc w:val="left"/>
      <w:pPr>
        <w:tabs>
          <w:tab w:val="num" w:pos="720"/>
        </w:tabs>
        <w:ind w:left="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44BD"/>
    <w:rsid w:val="00304433"/>
    <w:rsid w:val="003B0BD6"/>
    <w:rsid w:val="006D44BD"/>
    <w:rsid w:val="00E211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4BD"/>
    <w:pPr>
      <w:suppressAutoHyphens/>
      <w:spacing w:after="160" w:line="252" w:lineRule="auto"/>
    </w:pPr>
    <w:rPr>
      <w:rFonts w:ascii="Calibri" w:eastAsia="Arial Unicode MS" w:hAnsi="Calibri"/>
      <w:color w:val="00000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6D44BD"/>
    <w:pPr>
      <w:keepNext/>
      <w:keepLines/>
      <w:spacing w:before="240" w:after="0"/>
    </w:pPr>
    <w:rPr>
      <w:rFonts w:ascii="Calibri Light" w:hAnsi="Calibri Light"/>
      <w:color w:val="2E74B5"/>
      <w:sz w:val="32"/>
      <w:szCs w:val="32"/>
    </w:rPr>
  </w:style>
  <w:style w:type="character" w:customStyle="1" w:styleId="Ttulo1Car">
    <w:name w:val="Título 1 Car"/>
    <w:basedOn w:val="Fuentedeprrafopredeter"/>
    <w:rsid w:val="006D44BD"/>
    <w:rPr>
      <w:rFonts w:ascii="Calibri Light" w:hAnsi="Calibri Light"/>
      <w:color w:val="2E74B5"/>
      <w:sz w:val="32"/>
      <w:szCs w:val="32"/>
    </w:rPr>
  </w:style>
  <w:style w:type="character" w:customStyle="1" w:styleId="apple-converted-space">
    <w:name w:val="apple-converted-space"/>
    <w:basedOn w:val="Fuentedeprrafopredeter"/>
    <w:rsid w:val="006D44BD"/>
  </w:style>
  <w:style w:type="character" w:customStyle="1" w:styleId="wljlj28e36k">
    <w:name w:val="wljlj28e36k"/>
    <w:basedOn w:val="Fuentedeprrafopredeter"/>
    <w:rsid w:val="006D44BD"/>
  </w:style>
  <w:style w:type="character" w:customStyle="1" w:styleId="ListLabel1">
    <w:name w:val="ListLabel 1"/>
    <w:rsid w:val="006D44BD"/>
    <w:rPr>
      <w:rFonts w:cs="Times New Roman"/>
      <w:sz w:val="24"/>
      <w:szCs w:val="24"/>
      <w:lang w:val="es-ES"/>
    </w:rPr>
  </w:style>
  <w:style w:type="character" w:customStyle="1" w:styleId="ListLabel2">
    <w:name w:val="ListLabel 2"/>
    <w:rsid w:val="006D44BD"/>
    <w:rPr>
      <w:rFonts w:cs="Arial"/>
    </w:rPr>
  </w:style>
  <w:style w:type="character" w:customStyle="1" w:styleId="ListLabel3">
    <w:name w:val="ListLabel 3"/>
    <w:rsid w:val="006D44BD"/>
    <w:rPr>
      <w:rFonts w:cs="Times New Roman"/>
      <w:b w:val="0"/>
      <w:bCs w:val="0"/>
      <w:sz w:val="24"/>
      <w:szCs w:val="24"/>
      <w:lang w:val="es-ES"/>
    </w:rPr>
  </w:style>
  <w:style w:type="character" w:customStyle="1" w:styleId="ListLabel4">
    <w:name w:val="ListLabel 4"/>
    <w:rsid w:val="006D44BD"/>
    <w:rPr>
      <w:rFonts w:cs="Times New Roman"/>
    </w:rPr>
  </w:style>
  <w:style w:type="character" w:customStyle="1" w:styleId="ListLabel5">
    <w:name w:val="ListLabel 5"/>
    <w:rsid w:val="006D44BD"/>
    <w:rPr>
      <w:rFonts w:cs="Symbol"/>
      <w:sz w:val="24"/>
      <w:szCs w:val="24"/>
    </w:rPr>
  </w:style>
  <w:style w:type="character" w:customStyle="1" w:styleId="ListLabel6">
    <w:name w:val="ListLabel 6"/>
    <w:rsid w:val="006D44BD"/>
    <w:rPr>
      <w:rFonts w:cs="Courier New"/>
    </w:rPr>
  </w:style>
  <w:style w:type="character" w:customStyle="1" w:styleId="ListLabel7">
    <w:name w:val="ListLabel 7"/>
    <w:rsid w:val="006D44BD"/>
    <w:rPr>
      <w:rFonts w:cs="Wingdings"/>
    </w:rPr>
  </w:style>
  <w:style w:type="character" w:customStyle="1" w:styleId="ListLabel8">
    <w:name w:val="ListLabel 8"/>
    <w:rsid w:val="006D44BD"/>
    <w:rPr>
      <w:sz w:val="24"/>
      <w:szCs w:val="24"/>
    </w:rPr>
  </w:style>
  <w:style w:type="character" w:customStyle="1" w:styleId="ListLabel9">
    <w:name w:val="ListLabel 9"/>
    <w:rsid w:val="006D44BD"/>
    <w:rPr>
      <w:b w:val="0"/>
      <w:bCs w:val="0"/>
      <w:sz w:val="24"/>
      <w:szCs w:val="24"/>
    </w:rPr>
  </w:style>
  <w:style w:type="character" w:customStyle="1" w:styleId="ListLabel10">
    <w:name w:val="ListLabel 10"/>
    <w:rsid w:val="006D44BD"/>
    <w:rPr>
      <w:rFonts w:cs="Symbol"/>
      <w:sz w:val="24"/>
      <w:szCs w:val="24"/>
    </w:rPr>
  </w:style>
  <w:style w:type="character" w:customStyle="1" w:styleId="ListLabel11">
    <w:name w:val="ListLabel 11"/>
    <w:rsid w:val="006D44BD"/>
    <w:rPr>
      <w:rFonts w:cs="Courier New"/>
    </w:rPr>
  </w:style>
  <w:style w:type="character" w:customStyle="1" w:styleId="ListLabel12">
    <w:name w:val="ListLabel 12"/>
    <w:rsid w:val="006D44BD"/>
    <w:rPr>
      <w:rFonts w:cs="Wingdings"/>
    </w:rPr>
  </w:style>
  <w:style w:type="character" w:customStyle="1" w:styleId="ListLabel13">
    <w:name w:val="ListLabel 13"/>
    <w:rsid w:val="006D44BD"/>
    <w:rPr>
      <w:sz w:val="24"/>
      <w:szCs w:val="24"/>
    </w:rPr>
  </w:style>
  <w:style w:type="character" w:customStyle="1" w:styleId="ListLabel14">
    <w:name w:val="ListLabel 14"/>
    <w:rsid w:val="006D44BD"/>
    <w:rPr>
      <w:b w:val="0"/>
      <w:bCs w:val="0"/>
      <w:sz w:val="24"/>
      <w:szCs w:val="24"/>
    </w:rPr>
  </w:style>
  <w:style w:type="paragraph" w:styleId="Encabezado">
    <w:name w:val="header"/>
    <w:basedOn w:val="Normal"/>
    <w:next w:val="Cuerpodetexto"/>
    <w:rsid w:val="006D44BD"/>
    <w:pPr>
      <w:keepNext/>
      <w:spacing w:before="240" w:after="120"/>
    </w:pPr>
    <w:rPr>
      <w:rFonts w:ascii="Helvetica" w:hAnsi="Helvetica" w:cs="Arial Unicode MS"/>
      <w:sz w:val="28"/>
      <w:szCs w:val="28"/>
    </w:rPr>
  </w:style>
  <w:style w:type="paragraph" w:customStyle="1" w:styleId="Cuerpodetexto">
    <w:name w:val="Cuerpo de texto"/>
    <w:basedOn w:val="Normal"/>
    <w:rsid w:val="006D44BD"/>
    <w:pPr>
      <w:spacing w:after="120"/>
    </w:pPr>
  </w:style>
  <w:style w:type="paragraph" w:styleId="Lista">
    <w:name w:val="List"/>
    <w:basedOn w:val="Cuerpodetexto"/>
    <w:rsid w:val="006D44BD"/>
    <w:rPr>
      <w:rFonts w:ascii="Helvetica" w:hAnsi="Helvetica"/>
    </w:rPr>
  </w:style>
  <w:style w:type="paragraph" w:customStyle="1" w:styleId="Pie">
    <w:name w:val="Pie"/>
    <w:basedOn w:val="Normal"/>
    <w:rsid w:val="006D44BD"/>
    <w:pPr>
      <w:suppressLineNumbers/>
      <w:spacing w:before="120" w:after="120"/>
    </w:pPr>
    <w:rPr>
      <w:rFonts w:ascii="Helvetica" w:hAnsi="Helvetica"/>
      <w:i/>
      <w:iCs/>
      <w:szCs w:val="24"/>
    </w:rPr>
  </w:style>
  <w:style w:type="paragraph" w:customStyle="1" w:styleId="ndice">
    <w:name w:val="Índice"/>
    <w:basedOn w:val="Normal"/>
    <w:rsid w:val="006D44BD"/>
    <w:pPr>
      <w:suppressLineNumbers/>
    </w:pPr>
    <w:rPr>
      <w:rFonts w:ascii="Helvetica" w:hAnsi="Helvetica"/>
    </w:rPr>
  </w:style>
  <w:style w:type="paragraph" w:styleId="Textodeglobo">
    <w:name w:val="Balloon Text"/>
    <w:basedOn w:val="Normal"/>
    <w:link w:val="TextodegloboCar"/>
    <w:uiPriority w:val="99"/>
    <w:semiHidden/>
    <w:unhideWhenUsed/>
    <w:rsid w:val="003B0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BD6"/>
    <w:rPr>
      <w:rFonts w:ascii="Tahoma" w:eastAsia="Arial Unicode MS"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2186</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cahvallier</dc:creator>
  <cp:lastModifiedBy>Usuario</cp:lastModifiedBy>
  <cp:revision>8</cp:revision>
  <dcterms:created xsi:type="dcterms:W3CDTF">2016-02-24T12:32:00Z</dcterms:created>
  <dcterms:modified xsi:type="dcterms:W3CDTF">2017-11-16T09:34:00Z</dcterms:modified>
</cp:coreProperties>
</file>